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1F6CB" w14:textId="77777777" w:rsidR="00D174F3" w:rsidRDefault="00D174F3" w:rsidP="00D174F3">
      <w:pPr>
        <w:jc w:val="both"/>
        <w:rPr>
          <w:rFonts w:ascii="Calibri" w:eastAsia="Times New Roman" w:hAnsi="Calibri" w:cs="Calibri"/>
          <w:b/>
          <w:sz w:val="24"/>
          <w:szCs w:val="24"/>
        </w:rPr>
      </w:pPr>
      <w:r>
        <w:rPr>
          <w:rFonts w:ascii="Calibri" w:eastAsia="Times New Roman" w:hAnsi="Calibri" w:cs="Calibri"/>
          <w:b/>
          <w:sz w:val="24"/>
          <w:szCs w:val="24"/>
        </w:rPr>
        <w:t xml:space="preserve">4 October | </w:t>
      </w:r>
      <w:r w:rsidRPr="00D174F3">
        <w:rPr>
          <w:rFonts w:ascii="Calibri" w:eastAsia="Times New Roman" w:hAnsi="Calibri" w:cs="Calibri"/>
          <w:b/>
          <w:sz w:val="24"/>
          <w:szCs w:val="24"/>
        </w:rPr>
        <w:t>27th Sunday in Ordinary Time | Matthew 21:33-43 |</w:t>
      </w:r>
    </w:p>
    <w:p w14:paraId="4B310B0D" w14:textId="13259717" w:rsidR="00D174F3" w:rsidRPr="00D174F3" w:rsidRDefault="00D174F3" w:rsidP="00D174F3">
      <w:pPr>
        <w:jc w:val="both"/>
        <w:rPr>
          <w:rFonts w:ascii="Calibri" w:eastAsia="Times New Roman" w:hAnsi="Calibri" w:cs="Calibri"/>
          <w:b/>
          <w:sz w:val="24"/>
          <w:szCs w:val="24"/>
        </w:rPr>
      </w:pPr>
      <w:r w:rsidRPr="00D174F3">
        <w:rPr>
          <w:rFonts w:ascii="Calibri" w:eastAsia="Times New Roman" w:hAnsi="Calibri" w:cs="Calibri"/>
          <w:b/>
          <w:sz w:val="24"/>
          <w:szCs w:val="24"/>
        </w:rPr>
        <w:t>Parable of the Tenant Farmers</w:t>
      </w:r>
    </w:p>
    <w:p w14:paraId="3381C019" w14:textId="77777777" w:rsidR="00D174F3" w:rsidRPr="00D174F3" w:rsidRDefault="00D174F3" w:rsidP="00D174F3">
      <w:pPr>
        <w:jc w:val="both"/>
        <w:rPr>
          <w:rFonts w:ascii="Calibri" w:eastAsia="Times New Roman" w:hAnsi="Calibri" w:cs="Calibri"/>
          <w:bCs/>
          <w:sz w:val="24"/>
          <w:szCs w:val="24"/>
        </w:rPr>
      </w:pPr>
      <w:r w:rsidRPr="00D174F3">
        <w:rPr>
          <w:rFonts w:ascii="Calibri" w:eastAsia="Times New Roman" w:hAnsi="Calibri" w:cs="Calibri"/>
          <w:bCs/>
          <w:sz w:val="24"/>
          <w:szCs w:val="24"/>
        </w:rPr>
        <w:t xml:space="preserve">Jesus has entered Jerusalem.  He tells three parables in response to the fierce attack upon himself by the Jewish leaders – the Two Sons, last week’s reading, today’s parable, and the Wedding Feast, next week.  They leaders regarded themselves as the official stewards of Israel’s heritage.  The allegory translates into God as </w:t>
      </w:r>
      <w:proofErr w:type="gramStart"/>
      <w:r w:rsidRPr="00D174F3">
        <w:rPr>
          <w:rFonts w:ascii="Calibri" w:eastAsia="Times New Roman" w:hAnsi="Calibri" w:cs="Calibri"/>
          <w:bCs/>
          <w:sz w:val="24"/>
          <w:szCs w:val="24"/>
        </w:rPr>
        <w:t>land-owner</w:t>
      </w:r>
      <w:proofErr w:type="gramEnd"/>
      <w:r w:rsidRPr="00D174F3">
        <w:rPr>
          <w:rFonts w:ascii="Calibri" w:eastAsia="Times New Roman" w:hAnsi="Calibri" w:cs="Calibri"/>
          <w:bCs/>
          <w:sz w:val="24"/>
          <w:szCs w:val="24"/>
        </w:rPr>
        <w:t>, two groups of servants are the prophets of Israel (earlier and later), and the son is Christ.  An exact outline of redemptive history is spelled out by Matthew.  Stoning was the classic death of a prophet; the son is killed outside the vineyard as Jesus was crucified outside Jerusalem.  By their own choice, the elders put themselves outside God’s saving plan.  The vineyard is given anew to those who would produce fruits, the new building, the Church.</w:t>
      </w:r>
    </w:p>
    <w:p w14:paraId="13B358C6" w14:textId="77777777" w:rsidR="00D174F3" w:rsidRPr="00D174F3" w:rsidRDefault="00D174F3" w:rsidP="00D174F3">
      <w:pPr>
        <w:jc w:val="both"/>
        <w:rPr>
          <w:rFonts w:ascii="Calibri" w:eastAsia="Times New Roman" w:hAnsi="Calibri" w:cs="Calibri"/>
          <w:bCs/>
          <w:sz w:val="24"/>
          <w:szCs w:val="24"/>
        </w:rPr>
      </w:pPr>
    </w:p>
    <w:p w14:paraId="626167AA" w14:textId="77777777" w:rsidR="00D174F3" w:rsidRPr="00D174F3" w:rsidRDefault="00D174F3" w:rsidP="00D174F3">
      <w:pPr>
        <w:jc w:val="both"/>
        <w:rPr>
          <w:rFonts w:ascii="Calibri" w:eastAsia="Times New Roman" w:hAnsi="Calibri" w:cs="Calibri"/>
          <w:bCs/>
          <w:sz w:val="24"/>
          <w:szCs w:val="24"/>
        </w:rPr>
      </w:pPr>
      <w:r w:rsidRPr="00D174F3">
        <w:rPr>
          <w:rFonts w:ascii="Calibri" w:eastAsia="Times New Roman" w:hAnsi="Calibri" w:cs="Calibri"/>
          <w:bCs/>
          <w:sz w:val="24"/>
          <w:szCs w:val="24"/>
        </w:rPr>
        <w:t xml:space="preserve">In the tradition of the prophets, God’s messengers, Jesus is to be put to death in Jerusalem.  Israel is God’s vineyard as today’s Psalm 80 asserts.  Tenant farming was a common practice in the time of Jesus, indicative of a failing economy and debt slavery.  The three servants (prophets) meet increasing violence as they seek some returns for their master from the vineyard.  The killing of the Son is their most horrendous act, and the consequences are catastrophic, their own destruction.  This is a clear reference to the destruction of Jerusalem, an event that took place in the year 70.  Clearly, Matthew, knowing how it all turned out, takes a parable Jesus told and turns it into a full-blown allegory of the death of Jesus and its consequences for the Jewish leaders.   </w:t>
      </w:r>
    </w:p>
    <w:p w14:paraId="4DD2C664" w14:textId="77777777" w:rsidR="00D174F3" w:rsidRPr="00D174F3" w:rsidRDefault="00D174F3" w:rsidP="00D174F3">
      <w:pPr>
        <w:jc w:val="both"/>
        <w:rPr>
          <w:rFonts w:ascii="Calibri" w:eastAsia="Times New Roman" w:hAnsi="Calibri" w:cs="Calibri"/>
          <w:bCs/>
          <w:sz w:val="24"/>
          <w:szCs w:val="24"/>
        </w:rPr>
      </w:pPr>
    </w:p>
    <w:p w14:paraId="2A11B7CE" w14:textId="0892953F" w:rsidR="00D174F3" w:rsidRPr="00D174F3" w:rsidRDefault="00D174F3" w:rsidP="00D174F3">
      <w:pPr>
        <w:jc w:val="both"/>
        <w:rPr>
          <w:rFonts w:ascii="Calibri" w:eastAsia="Times New Roman" w:hAnsi="Calibri" w:cs="Calibri"/>
          <w:b/>
          <w:sz w:val="24"/>
          <w:szCs w:val="24"/>
        </w:rPr>
      </w:pPr>
      <w:r>
        <w:rPr>
          <w:rFonts w:ascii="Calibri" w:eastAsia="Times New Roman" w:hAnsi="Calibri" w:cs="Calibri"/>
          <w:b/>
          <w:sz w:val="24"/>
          <w:szCs w:val="24"/>
        </w:rPr>
        <w:t xml:space="preserve">11 October | </w:t>
      </w:r>
      <w:r w:rsidRPr="00D174F3">
        <w:rPr>
          <w:rFonts w:ascii="Calibri" w:eastAsia="Times New Roman" w:hAnsi="Calibri" w:cs="Calibri"/>
          <w:b/>
          <w:sz w:val="24"/>
          <w:szCs w:val="24"/>
        </w:rPr>
        <w:t>28th Sunday in Ordinary Time | Matthew 22:1-14 | The Wedding Banquet</w:t>
      </w:r>
    </w:p>
    <w:p w14:paraId="04C52CA3" w14:textId="77777777" w:rsidR="00D174F3" w:rsidRPr="00D174F3" w:rsidRDefault="00D174F3" w:rsidP="00D174F3">
      <w:pPr>
        <w:jc w:val="both"/>
        <w:rPr>
          <w:rFonts w:ascii="Calibri" w:eastAsia="Times New Roman" w:hAnsi="Calibri" w:cs="Calibri"/>
          <w:bCs/>
          <w:sz w:val="24"/>
          <w:szCs w:val="24"/>
        </w:rPr>
      </w:pPr>
      <w:r w:rsidRPr="00D174F3">
        <w:rPr>
          <w:rFonts w:ascii="Calibri" w:eastAsia="Times New Roman" w:hAnsi="Calibri" w:cs="Calibri"/>
          <w:bCs/>
          <w:sz w:val="24"/>
          <w:szCs w:val="24"/>
        </w:rPr>
        <w:t xml:space="preserve">A royal wedding parable needs a marriage feast and a wedding garment.  As Jesus moves closer to his </w:t>
      </w:r>
      <w:proofErr w:type="gramStart"/>
      <w:r w:rsidRPr="00D174F3">
        <w:rPr>
          <w:rFonts w:ascii="Calibri" w:eastAsia="Times New Roman" w:hAnsi="Calibri" w:cs="Calibri"/>
          <w:bCs/>
          <w:sz w:val="24"/>
          <w:szCs w:val="24"/>
        </w:rPr>
        <w:t>Passion</w:t>
      </w:r>
      <w:proofErr w:type="gramEnd"/>
      <w:r w:rsidRPr="00D174F3">
        <w:rPr>
          <w:rFonts w:ascii="Calibri" w:eastAsia="Times New Roman" w:hAnsi="Calibri" w:cs="Calibri"/>
          <w:bCs/>
          <w:sz w:val="24"/>
          <w:szCs w:val="24"/>
        </w:rPr>
        <w:t xml:space="preserve"> we hear crisis parables that call for a decision before it is too late.  The wedding feast for the son reminds us of the son from last week’s parable of the wicked tenants who killed the son.  </w:t>
      </w:r>
      <w:proofErr w:type="gramStart"/>
      <w:r w:rsidRPr="00D174F3">
        <w:rPr>
          <w:rFonts w:ascii="Calibri" w:eastAsia="Times New Roman" w:hAnsi="Calibri" w:cs="Calibri"/>
          <w:bCs/>
          <w:sz w:val="24"/>
          <w:szCs w:val="24"/>
        </w:rPr>
        <w:t>Again</w:t>
      </w:r>
      <w:proofErr w:type="gramEnd"/>
      <w:r w:rsidRPr="00D174F3">
        <w:rPr>
          <w:rFonts w:ascii="Calibri" w:eastAsia="Times New Roman" w:hAnsi="Calibri" w:cs="Calibri"/>
          <w:bCs/>
          <w:sz w:val="24"/>
          <w:szCs w:val="24"/>
        </w:rPr>
        <w:t xml:space="preserve"> we have servants, many of them as befits a king.  They represent the prophets of the Old Testament, sent by God to call the people to a wedding feast, one of the oldest images of heaven, the eternal banquet.  There is an urgency about the invitation; the meal is hot on the table.  But the invitation is rejected, made light of, and even worse, injury is added to insult by the killing of the servants.  The angry king then sends out his troops to avenge their deaths by putting the murderers to death and burning their city.</w:t>
      </w:r>
    </w:p>
    <w:p w14:paraId="1B4E11AE" w14:textId="77777777" w:rsidR="00D174F3" w:rsidRPr="00D174F3" w:rsidRDefault="00D174F3" w:rsidP="00D174F3">
      <w:pPr>
        <w:jc w:val="both"/>
        <w:rPr>
          <w:rFonts w:ascii="Calibri" w:eastAsia="Times New Roman" w:hAnsi="Calibri" w:cs="Calibri"/>
          <w:bCs/>
          <w:sz w:val="24"/>
          <w:szCs w:val="24"/>
        </w:rPr>
      </w:pPr>
    </w:p>
    <w:p w14:paraId="1D08F6FC" w14:textId="77777777" w:rsidR="00D174F3" w:rsidRPr="00D174F3" w:rsidRDefault="00D174F3" w:rsidP="00D174F3">
      <w:pPr>
        <w:jc w:val="both"/>
        <w:rPr>
          <w:rFonts w:ascii="Calibri" w:eastAsia="Times New Roman" w:hAnsi="Calibri" w:cs="Calibri"/>
          <w:bCs/>
          <w:sz w:val="24"/>
          <w:szCs w:val="24"/>
        </w:rPr>
      </w:pPr>
      <w:r w:rsidRPr="00D174F3">
        <w:rPr>
          <w:rFonts w:ascii="Calibri" w:eastAsia="Times New Roman" w:hAnsi="Calibri" w:cs="Calibri"/>
          <w:bCs/>
          <w:sz w:val="24"/>
          <w:szCs w:val="24"/>
        </w:rPr>
        <w:t xml:space="preserve">The hand of Matthew is evident in this detail of the destruction of the city, Jerusalem.  This parable reads clearly without the addition of verses 6 and 7, from “while the rest seized his servans….to </w:t>
      </w:r>
      <w:proofErr w:type="gramStart"/>
      <w:r w:rsidRPr="00D174F3">
        <w:rPr>
          <w:rFonts w:ascii="Calibri" w:eastAsia="Times New Roman" w:hAnsi="Calibri" w:cs="Calibri"/>
          <w:bCs/>
          <w:sz w:val="24"/>
          <w:szCs w:val="24"/>
        </w:rPr>
        <w:t>burned</w:t>
      </w:r>
      <w:proofErr w:type="gramEnd"/>
      <w:r w:rsidRPr="00D174F3">
        <w:rPr>
          <w:rFonts w:ascii="Calibri" w:eastAsia="Times New Roman" w:hAnsi="Calibri" w:cs="Calibri"/>
          <w:bCs/>
          <w:sz w:val="24"/>
          <w:szCs w:val="24"/>
        </w:rPr>
        <w:t xml:space="preserve"> their city”.  This is clear from the same food on the table still being available after a military campaign!  A new group of servants, now the early Christian missionaries, go out into the </w:t>
      </w:r>
      <w:proofErr w:type="gramStart"/>
      <w:r w:rsidRPr="00D174F3">
        <w:rPr>
          <w:rFonts w:ascii="Calibri" w:eastAsia="Times New Roman" w:hAnsi="Calibri" w:cs="Calibri"/>
          <w:bCs/>
          <w:sz w:val="24"/>
          <w:szCs w:val="24"/>
        </w:rPr>
        <w:t>thorough-fares</w:t>
      </w:r>
      <w:proofErr w:type="gramEnd"/>
      <w:r w:rsidRPr="00D174F3">
        <w:rPr>
          <w:rFonts w:ascii="Calibri" w:eastAsia="Times New Roman" w:hAnsi="Calibri" w:cs="Calibri"/>
          <w:bCs/>
          <w:sz w:val="24"/>
          <w:szCs w:val="24"/>
        </w:rPr>
        <w:t xml:space="preserve">, the streets and lanes of the world, to gather in Jews and Gentiles, bad and good, to fill the wedding hall.  But Matthew extends this allegory of salvation history to the end times, when the king will come </w:t>
      </w:r>
      <w:proofErr w:type="gramStart"/>
      <w:r w:rsidRPr="00D174F3">
        <w:rPr>
          <w:rFonts w:ascii="Calibri" w:eastAsia="Times New Roman" w:hAnsi="Calibri" w:cs="Calibri"/>
          <w:bCs/>
          <w:sz w:val="24"/>
          <w:szCs w:val="24"/>
        </w:rPr>
        <w:t>in to</w:t>
      </w:r>
      <w:proofErr w:type="gramEnd"/>
      <w:r w:rsidRPr="00D174F3">
        <w:rPr>
          <w:rFonts w:ascii="Calibri" w:eastAsia="Times New Roman" w:hAnsi="Calibri" w:cs="Calibri"/>
          <w:bCs/>
          <w:sz w:val="24"/>
          <w:szCs w:val="24"/>
        </w:rPr>
        <w:t xml:space="preserve"> the banquet to find whether we have lived out our baptismal call (the wedding garment).  That only one was found without, should </w:t>
      </w:r>
      <w:proofErr w:type="gramStart"/>
      <w:r w:rsidRPr="00D174F3">
        <w:rPr>
          <w:rFonts w:ascii="Calibri" w:eastAsia="Times New Roman" w:hAnsi="Calibri" w:cs="Calibri"/>
          <w:bCs/>
          <w:sz w:val="24"/>
          <w:szCs w:val="24"/>
        </w:rPr>
        <w:t>be seen as</w:t>
      </w:r>
      <w:proofErr w:type="gramEnd"/>
      <w:r w:rsidRPr="00D174F3">
        <w:rPr>
          <w:rFonts w:ascii="Calibri" w:eastAsia="Times New Roman" w:hAnsi="Calibri" w:cs="Calibri"/>
          <w:bCs/>
          <w:sz w:val="24"/>
          <w:szCs w:val="24"/>
        </w:rPr>
        <w:t xml:space="preserve"> a source of encouragement rather than dismay.</w:t>
      </w:r>
    </w:p>
    <w:p w14:paraId="7BF7F2EA" w14:textId="77777777" w:rsidR="00D174F3" w:rsidRPr="00D174F3" w:rsidRDefault="00D174F3" w:rsidP="00D174F3">
      <w:pPr>
        <w:jc w:val="both"/>
        <w:rPr>
          <w:rFonts w:ascii="Calibri" w:eastAsia="Times New Roman" w:hAnsi="Calibri" w:cs="Calibri"/>
          <w:bCs/>
          <w:sz w:val="24"/>
          <w:szCs w:val="24"/>
        </w:rPr>
      </w:pPr>
    </w:p>
    <w:p w14:paraId="722F053F" w14:textId="1BF8E631" w:rsidR="00D174F3" w:rsidRPr="00D174F3" w:rsidRDefault="00D174F3" w:rsidP="00D174F3">
      <w:pPr>
        <w:jc w:val="both"/>
        <w:rPr>
          <w:rFonts w:ascii="Calibri" w:eastAsia="Times New Roman" w:hAnsi="Calibri" w:cs="Calibri"/>
          <w:b/>
          <w:sz w:val="24"/>
          <w:szCs w:val="24"/>
        </w:rPr>
      </w:pPr>
      <w:r>
        <w:rPr>
          <w:rFonts w:ascii="Calibri" w:eastAsia="Times New Roman" w:hAnsi="Calibri" w:cs="Calibri"/>
          <w:b/>
          <w:sz w:val="24"/>
          <w:szCs w:val="24"/>
        </w:rPr>
        <w:t xml:space="preserve">18 October | </w:t>
      </w:r>
      <w:r w:rsidRPr="00D174F3">
        <w:rPr>
          <w:rFonts w:ascii="Calibri" w:eastAsia="Times New Roman" w:hAnsi="Calibri" w:cs="Calibri"/>
          <w:b/>
          <w:sz w:val="24"/>
          <w:szCs w:val="24"/>
        </w:rPr>
        <w:t>29th Sunday in Ordinary Time | Matthew 22:15-21 | Lawful Taxes</w:t>
      </w:r>
    </w:p>
    <w:p w14:paraId="10E9470A" w14:textId="77777777" w:rsidR="00D174F3" w:rsidRPr="00D174F3" w:rsidRDefault="00D174F3" w:rsidP="00D174F3">
      <w:pPr>
        <w:jc w:val="both"/>
        <w:rPr>
          <w:rFonts w:ascii="Calibri" w:eastAsia="Times New Roman" w:hAnsi="Calibri" w:cs="Calibri"/>
          <w:bCs/>
          <w:sz w:val="24"/>
          <w:szCs w:val="24"/>
        </w:rPr>
      </w:pPr>
      <w:r w:rsidRPr="00D174F3">
        <w:rPr>
          <w:rFonts w:ascii="Calibri" w:eastAsia="Times New Roman" w:hAnsi="Calibri" w:cs="Calibri"/>
          <w:bCs/>
          <w:sz w:val="24"/>
          <w:szCs w:val="24"/>
        </w:rPr>
        <w:t xml:space="preserve">Having just completed three parables of crisis, we now have four weeks of conflict stories.  Today is the first one, the question concerning tribute to Caesar. We see Jesus portrayed as a </w:t>
      </w:r>
      <w:r w:rsidRPr="00D174F3">
        <w:rPr>
          <w:rFonts w:ascii="Calibri" w:eastAsia="Times New Roman" w:hAnsi="Calibri" w:cs="Calibri"/>
          <w:bCs/>
          <w:sz w:val="24"/>
          <w:szCs w:val="24"/>
        </w:rPr>
        <w:lastRenderedPageBreak/>
        <w:t>wisdom teacher, needing the wisdom to escape the traps set for him and turn the tables on his enemies, and give some important teaching of his own.  A serious problem for the Jews was paying the hated poll tax levied on all Jews regardless of income, to an occupying power.  People were taxed by both religious and civil authority.  Religious authority cast those poor who could not pay the Temple tax into the role of excluded ‘</w:t>
      </w:r>
      <w:proofErr w:type="gramStart"/>
      <w:r w:rsidRPr="00D174F3">
        <w:rPr>
          <w:rFonts w:ascii="Calibri" w:eastAsia="Times New Roman" w:hAnsi="Calibri" w:cs="Calibri"/>
          <w:bCs/>
          <w:sz w:val="24"/>
          <w:szCs w:val="24"/>
        </w:rPr>
        <w:t>sinners’</w:t>
      </w:r>
      <w:proofErr w:type="gramEnd"/>
      <w:r w:rsidRPr="00D174F3">
        <w:rPr>
          <w:rFonts w:ascii="Calibri" w:eastAsia="Times New Roman" w:hAnsi="Calibri" w:cs="Calibri"/>
          <w:bCs/>
          <w:sz w:val="24"/>
          <w:szCs w:val="24"/>
        </w:rPr>
        <w:t>.  Rome could collect its taxes through military might.  This attempt to trap Jesus sought a ‘Yes’ or ‘No’ answer.  A positive answer would brand him a collaborator with Rome; a negative answer would make him a revolutionary.  It is this trickery that the reading calls malice.  Jesus turns the trap back on themselves when he asks for the coin used for the poll tax.  As it contained the head of Caesar, the Roman god, with an inscription, a respectable Pharisee should not have been carrying it.  The ordinary denarius used in Palestine bore no such image out of consideration for pious Jews.</w:t>
      </w:r>
    </w:p>
    <w:p w14:paraId="6056F591" w14:textId="77777777" w:rsidR="00D174F3" w:rsidRPr="00D174F3" w:rsidRDefault="00D174F3" w:rsidP="00D174F3">
      <w:pPr>
        <w:jc w:val="both"/>
        <w:rPr>
          <w:rFonts w:ascii="Calibri" w:eastAsia="Times New Roman" w:hAnsi="Calibri" w:cs="Calibri"/>
          <w:bCs/>
          <w:sz w:val="24"/>
          <w:szCs w:val="24"/>
        </w:rPr>
      </w:pPr>
    </w:p>
    <w:p w14:paraId="03179897" w14:textId="77777777" w:rsidR="00D174F3" w:rsidRPr="00D174F3" w:rsidRDefault="00D174F3" w:rsidP="00D174F3">
      <w:pPr>
        <w:jc w:val="both"/>
        <w:rPr>
          <w:rFonts w:ascii="Calibri" w:eastAsia="Times New Roman" w:hAnsi="Calibri" w:cs="Calibri"/>
          <w:bCs/>
          <w:sz w:val="24"/>
          <w:szCs w:val="24"/>
        </w:rPr>
      </w:pPr>
      <w:r w:rsidRPr="00D174F3">
        <w:rPr>
          <w:rFonts w:ascii="Calibri" w:eastAsia="Times New Roman" w:hAnsi="Calibri" w:cs="Calibri"/>
          <w:bCs/>
          <w:sz w:val="24"/>
          <w:szCs w:val="24"/>
        </w:rPr>
        <w:t xml:space="preserve">Jesus’ response not only avoids the </w:t>
      </w:r>
      <w:proofErr w:type="gramStart"/>
      <w:r w:rsidRPr="00D174F3">
        <w:rPr>
          <w:rFonts w:ascii="Calibri" w:eastAsia="Times New Roman" w:hAnsi="Calibri" w:cs="Calibri"/>
          <w:bCs/>
          <w:sz w:val="24"/>
          <w:szCs w:val="24"/>
        </w:rPr>
        <w:t>trap, but</w:t>
      </w:r>
      <w:proofErr w:type="gramEnd"/>
      <w:r w:rsidRPr="00D174F3">
        <w:rPr>
          <w:rFonts w:ascii="Calibri" w:eastAsia="Times New Roman" w:hAnsi="Calibri" w:cs="Calibri"/>
          <w:bCs/>
          <w:sz w:val="24"/>
          <w:szCs w:val="24"/>
        </w:rPr>
        <w:t xml:space="preserve"> delivers a teaching about accepting the political order as long as it respects its relationship to God’s sovereignty. The coin may carry the emperor’s image; humanity carries God’s image and therefore belongs to God.  Jesus not only escapes the dilemma but goes on the attack by calling for them to produce the coin with Caesar’s image on it.  They carry around the offensive coinage while Jesus does not.  They are shown as already collaborating, whereas Jesus’ own position is not disclosed.  Jesus goes beyond their terms of reference by setting responsibility to the civil power (which he does not deny) within the broader and higher framework of obedience to God.</w:t>
      </w:r>
    </w:p>
    <w:p w14:paraId="3B459553" w14:textId="77777777" w:rsidR="00D174F3" w:rsidRPr="00D174F3" w:rsidRDefault="00D174F3" w:rsidP="00D174F3">
      <w:pPr>
        <w:jc w:val="both"/>
        <w:rPr>
          <w:rFonts w:ascii="Calibri" w:eastAsia="Times New Roman" w:hAnsi="Calibri" w:cs="Calibri"/>
          <w:bCs/>
          <w:sz w:val="24"/>
          <w:szCs w:val="24"/>
        </w:rPr>
      </w:pPr>
    </w:p>
    <w:p w14:paraId="3B5A0E6A" w14:textId="77777777" w:rsidR="00D174F3" w:rsidRDefault="00D174F3" w:rsidP="00D174F3">
      <w:pPr>
        <w:jc w:val="both"/>
        <w:rPr>
          <w:rFonts w:ascii="Calibri" w:eastAsia="Times New Roman" w:hAnsi="Calibri" w:cs="Calibri"/>
          <w:b/>
          <w:sz w:val="24"/>
          <w:szCs w:val="24"/>
        </w:rPr>
      </w:pPr>
      <w:r>
        <w:rPr>
          <w:rFonts w:ascii="Calibri" w:eastAsia="Times New Roman" w:hAnsi="Calibri" w:cs="Calibri"/>
          <w:b/>
          <w:sz w:val="24"/>
          <w:szCs w:val="24"/>
        </w:rPr>
        <w:t xml:space="preserve">25 October | </w:t>
      </w:r>
      <w:r w:rsidRPr="00D174F3">
        <w:rPr>
          <w:rFonts w:ascii="Calibri" w:eastAsia="Times New Roman" w:hAnsi="Calibri" w:cs="Calibri"/>
          <w:b/>
          <w:sz w:val="24"/>
          <w:szCs w:val="24"/>
        </w:rPr>
        <w:t xml:space="preserve">30th Sunday in Ordinary Time | Matthew 22:34-40 | </w:t>
      </w:r>
    </w:p>
    <w:p w14:paraId="777E5B08" w14:textId="1487DDF0" w:rsidR="00D174F3" w:rsidRPr="00D174F3" w:rsidRDefault="00D174F3" w:rsidP="00D174F3">
      <w:pPr>
        <w:jc w:val="both"/>
        <w:rPr>
          <w:rFonts w:ascii="Calibri" w:eastAsia="Times New Roman" w:hAnsi="Calibri" w:cs="Calibri"/>
          <w:b/>
          <w:sz w:val="24"/>
          <w:szCs w:val="24"/>
        </w:rPr>
      </w:pPr>
      <w:bookmarkStart w:id="0" w:name="_GoBack"/>
      <w:bookmarkEnd w:id="0"/>
      <w:r w:rsidRPr="00D174F3">
        <w:rPr>
          <w:rFonts w:ascii="Calibri" w:eastAsia="Times New Roman" w:hAnsi="Calibri" w:cs="Calibri"/>
          <w:b/>
          <w:sz w:val="24"/>
          <w:szCs w:val="24"/>
        </w:rPr>
        <w:t>The Greatest Commandment</w:t>
      </w:r>
    </w:p>
    <w:p w14:paraId="4577367F" w14:textId="77777777" w:rsidR="00D174F3" w:rsidRPr="00D174F3" w:rsidRDefault="00D174F3" w:rsidP="00D174F3">
      <w:pPr>
        <w:jc w:val="both"/>
        <w:rPr>
          <w:rFonts w:ascii="Calibri" w:eastAsia="Times New Roman" w:hAnsi="Calibri" w:cs="Calibri"/>
          <w:bCs/>
          <w:sz w:val="24"/>
          <w:szCs w:val="24"/>
        </w:rPr>
      </w:pPr>
      <w:r w:rsidRPr="00D174F3">
        <w:rPr>
          <w:rFonts w:ascii="Calibri" w:eastAsia="Times New Roman" w:hAnsi="Calibri" w:cs="Calibri"/>
          <w:bCs/>
          <w:sz w:val="24"/>
          <w:szCs w:val="24"/>
        </w:rPr>
        <w:t xml:space="preserve">The question of the greatest commandment of the Law is presented as a further attempt on the part of the Pharisees to put Jesus to the test.  It was a question well debated between the Sadducees (who believed only in the Law and the Prophets, and not in the traditions of the rabbis), and the Pharisees (who believed in the Law of Moses and in the 613 rabbinical traditions).  The answer of Jesus gives us the two great commandments that summarize the way we are to live our religion and life.  The Pharisees use a legal expert to engage Jesus in a dispute over the ‘greatest commandment’, although every commandment was equally binding.  They seek to lead him into making a statement </w:t>
      </w:r>
      <w:proofErr w:type="gramStart"/>
      <w:r w:rsidRPr="00D174F3">
        <w:rPr>
          <w:rFonts w:ascii="Calibri" w:eastAsia="Times New Roman" w:hAnsi="Calibri" w:cs="Calibri"/>
          <w:bCs/>
          <w:sz w:val="24"/>
          <w:szCs w:val="24"/>
        </w:rPr>
        <w:t>on the basis of</w:t>
      </w:r>
      <w:proofErr w:type="gramEnd"/>
      <w:r w:rsidRPr="00D174F3">
        <w:rPr>
          <w:rFonts w:ascii="Calibri" w:eastAsia="Times New Roman" w:hAnsi="Calibri" w:cs="Calibri"/>
          <w:bCs/>
          <w:sz w:val="24"/>
          <w:szCs w:val="24"/>
        </w:rPr>
        <w:t xml:space="preserve"> which they could accuse him of abolishing the Law (5:17).  </w:t>
      </w:r>
    </w:p>
    <w:p w14:paraId="097271E5" w14:textId="77777777" w:rsidR="00D174F3" w:rsidRPr="00D174F3" w:rsidRDefault="00D174F3" w:rsidP="00D174F3">
      <w:pPr>
        <w:jc w:val="both"/>
        <w:rPr>
          <w:rFonts w:ascii="Calibri" w:eastAsia="Times New Roman" w:hAnsi="Calibri" w:cs="Calibri"/>
          <w:bCs/>
          <w:sz w:val="24"/>
          <w:szCs w:val="24"/>
        </w:rPr>
      </w:pPr>
    </w:p>
    <w:p w14:paraId="068803CF" w14:textId="77777777" w:rsidR="00D174F3" w:rsidRPr="00D174F3" w:rsidRDefault="00D174F3" w:rsidP="00D174F3">
      <w:pPr>
        <w:jc w:val="both"/>
        <w:rPr>
          <w:rFonts w:ascii="Calibri" w:eastAsia="Times New Roman" w:hAnsi="Calibri" w:cs="Calibri"/>
          <w:bCs/>
          <w:sz w:val="24"/>
          <w:szCs w:val="24"/>
        </w:rPr>
      </w:pPr>
      <w:r w:rsidRPr="00D174F3">
        <w:rPr>
          <w:rFonts w:ascii="Calibri" w:eastAsia="Times New Roman" w:hAnsi="Calibri" w:cs="Calibri"/>
          <w:bCs/>
          <w:sz w:val="24"/>
          <w:szCs w:val="24"/>
        </w:rPr>
        <w:t>Jesus’ answer comes from the Shema (</w:t>
      </w:r>
      <w:proofErr w:type="spellStart"/>
      <w:r w:rsidRPr="00D174F3">
        <w:rPr>
          <w:rFonts w:ascii="Calibri" w:eastAsia="Times New Roman" w:hAnsi="Calibri" w:cs="Calibri"/>
          <w:bCs/>
          <w:sz w:val="24"/>
          <w:szCs w:val="24"/>
        </w:rPr>
        <w:t>Deut</w:t>
      </w:r>
      <w:proofErr w:type="spellEnd"/>
      <w:r w:rsidRPr="00D174F3">
        <w:rPr>
          <w:rFonts w:ascii="Calibri" w:eastAsia="Times New Roman" w:hAnsi="Calibri" w:cs="Calibri"/>
          <w:bCs/>
          <w:sz w:val="24"/>
          <w:szCs w:val="24"/>
        </w:rPr>
        <w:t xml:space="preserve"> 6:4-9) to which he adds Lev 19:18 as being like the first.  The two commandments are inseparable, for one cannot love God without loving every person as a child of God.  These two commandments focus on a loving relationship as the basis for interpreting all law and the prophets.  The distilling of the Torah (Law, Teaching) to a single, all-embracing command, whether love of God or neighbour, was recognised in Judaism within the Ten Commandments that saw the ‘two tables’ division of those dealing with God and those dealing with one’s neighbour.  Jesus reaches here for a radical unity: in loving God with all one’s heart and soul and mind (one’s whole being and life-energy) this is inseparable from an active love on our part for those whom God loves in the way God loves them, with a love that is compassionate and extends even to those hostile to us.</w:t>
      </w:r>
    </w:p>
    <w:p w14:paraId="5449B6CD" w14:textId="77777777" w:rsidR="00C96B2E" w:rsidRDefault="00C96B2E"/>
    <w:sectPr w:rsidR="00C96B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4F3"/>
    <w:rsid w:val="00C96B2E"/>
    <w:rsid w:val="00D174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AA0B"/>
  <w15:chartTrackingRefBased/>
  <w15:docId w15:val="{5A55984C-6B0B-4128-A68D-D54977A2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89059FF63FF47975ADBC2152DF64A" ma:contentTypeVersion="13" ma:contentTypeDescription="Create a new document." ma:contentTypeScope="" ma:versionID="8ed95964ca9df137fca9170290a24f94">
  <xsd:schema xmlns:xsd="http://www.w3.org/2001/XMLSchema" xmlns:xs="http://www.w3.org/2001/XMLSchema" xmlns:p="http://schemas.microsoft.com/office/2006/metadata/properties" xmlns:ns3="5fb0d3f6-5aa4-4fd7-b122-8e850a055753" xmlns:ns4="1efa9ab2-452d-452b-8bb5-aee69bb8ec94" targetNamespace="http://schemas.microsoft.com/office/2006/metadata/properties" ma:root="true" ma:fieldsID="a99db3406c7929b53beb8578716f71c5" ns3:_="" ns4:_="">
    <xsd:import namespace="5fb0d3f6-5aa4-4fd7-b122-8e850a055753"/>
    <xsd:import namespace="1efa9ab2-452d-452b-8bb5-aee69bb8ec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0d3f6-5aa4-4fd7-b122-8e850a0557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a9ab2-452d-452b-8bb5-aee69bb8ec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4644D9-66C6-42AE-8A7A-D6C385E3A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0d3f6-5aa4-4fd7-b122-8e850a055753"/>
    <ds:schemaRef ds:uri="1efa9ab2-452d-452b-8bb5-aee69bb8e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2E57F-B2FA-4DAA-8A0F-D9B54A9157B7}">
  <ds:schemaRefs>
    <ds:schemaRef ds:uri="http://schemas.microsoft.com/sharepoint/v3/contenttype/forms"/>
  </ds:schemaRefs>
</ds:datastoreItem>
</file>

<file path=customXml/itemProps3.xml><?xml version="1.0" encoding="utf-8"?>
<ds:datastoreItem xmlns:ds="http://schemas.openxmlformats.org/officeDocument/2006/customXml" ds:itemID="{CAA61062-E166-42F4-967E-393C693CBB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1069</Words>
  <Characters>6094</Characters>
  <Application>Microsoft Office Word</Application>
  <DocSecurity>0</DocSecurity>
  <Lines>50</Lines>
  <Paragraphs>14</Paragraphs>
  <ScaleCrop>false</ScaleCrop>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 Kevin Wanden</dc:creator>
  <cp:keywords/>
  <dc:description/>
  <cp:lastModifiedBy>Br Kevin Wanden</cp:lastModifiedBy>
  <cp:revision>1</cp:revision>
  <dcterms:created xsi:type="dcterms:W3CDTF">2020-08-31T23:44:00Z</dcterms:created>
  <dcterms:modified xsi:type="dcterms:W3CDTF">2020-08-31T23:46:00Z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0x01010017089059FF63FF47975ADBC2152DF64A</vt:lpwstr>
  </property>
</Properties>
</file>